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9935F">
      <w:pPr>
        <w:ind w:firstLine="720" w:firstLineChars="0"/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Утверждаю: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Директор Коммунальное государственное учреждение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«Основная средняя школа № 20 отдела образования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города Рудного» Управления образования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акимата Костанайской области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___________ Н. Дробнич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«_______ » _______ 202</w:t>
      </w:r>
      <w:r>
        <w:rPr>
          <w:rFonts w:hint="default" w:ascii="Times New Roman" w:hAnsi="Times New Roman" w:cs="Times New Roman"/>
          <w:lang w:val="ru-RU"/>
        </w:rPr>
        <w:t>6</w:t>
      </w:r>
      <w:r>
        <w:rPr>
          <w:rFonts w:hint="default" w:ascii="Times New Roman" w:hAnsi="Times New Roman" w:cs="Times New Roman"/>
        </w:rPr>
        <w:t>/2</w:t>
      </w:r>
      <w:r>
        <w:rPr>
          <w:rFonts w:hint="default" w:ascii="Times New Roman" w:hAnsi="Times New Roman" w:cs="Times New Roman"/>
          <w:lang w:val="ru-RU"/>
        </w:rPr>
        <w:t>7</w:t>
      </w:r>
      <w:r>
        <w:rPr>
          <w:rFonts w:hint="default" w:ascii="Times New Roman" w:hAnsi="Times New Roman" w:cs="Times New Roman"/>
        </w:rPr>
        <w:t xml:space="preserve"> о.ж/у.г</w:t>
      </w:r>
    </w:p>
    <w:p w14:paraId="7050C6E9">
      <w:pPr>
        <w:spacing w:before="0" w:after="40"/>
        <w:jc w:val="center"/>
        <w:rPr>
          <w:rFonts w:hint="default" w:ascii="Times New Roman" w:hAnsi="Times New Roman" w:cs="Times New Roman"/>
          <w:b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</w:pPr>
    </w:p>
    <w:p w14:paraId="4F53140E">
      <w:pPr>
        <w:spacing w:before="0" w:after="40"/>
        <w:jc w:val="center"/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F7B6CDF">
      <w:pPr>
        <w:spacing w:before="0" w:after="40"/>
        <w:jc w:val="center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ШКОЛЬНЫЙ ПЛАН РАБОТЫ</w:t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по реализации регионального межведомственного плана мероприятий</w:t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по укреплению здоровья детей школьного возраста «Саламатты мектеп»</w:t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на 2026–202</w:t>
      </w:r>
      <w:r>
        <w:rPr>
          <w:rFonts w:hint="default" w:ascii="Times New Roman" w:hAnsi="Times New Roman" w:cs="Times New Roman"/>
          <w:b/>
          <w:color w:val="000000" w:themeColor="text1"/>
          <w:sz w:val="24"/>
          <w:lang w:val="en-US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учебные годы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218"/>
        <w:gridCol w:w="1928"/>
        <w:gridCol w:w="1862"/>
        <w:gridCol w:w="1994"/>
      </w:tblGrid>
      <w:tr w14:paraId="0DFE1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531252">
            <w:pPr>
              <w:spacing w:before="80" w:after="8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19"/>
              </w:rPr>
              <w:t>№ п/п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47D091">
            <w:pPr>
              <w:spacing w:before="80" w:after="8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19"/>
              </w:rPr>
              <w:t>Наименование мероприятия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DF24EC">
            <w:pPr>
              <w:spacing w:before="80" w:after="8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19"/>
              </w:rPr>
              <w:t>Форма завершения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718ED9">
            <w:pPr>
              <w:spacing w:before="80" w:after="8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19"/>
              </w:rPr>
              <w:t>Сроки исполнения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1A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8FC8C1">
            <w:pPr>
              <w:spacing w:before="80" w:after="8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19"/>
              </w:rPr>
              <w:t>Ответственные лица</w:t>
            </w:r>
          </w:p>
        </w:tc>
      </w:tr>
      <w:tr w14:paraId="6BDF3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40" w:type="dxa"/>
            <w:gridSpan w:val="5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E2E8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56ED4F">
            <w:pPr>
              <w:spacing w:before="120" w:after="12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</w:rPr>
              <w:t>ОРГАНИЗАЦИОННО-МЕТОДИЧЕСКИЕ МЕРОПРИЯТИЯ</w:t>
            </w:r>
          </w:p>
        </w:tc>
      </w:tr>
      <w:tr w14:paraId="04964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6B18B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990EF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Разработка и утверждение школьного плана мероприятий по укреплению здоровья учащихся «Саламатты мектеп» на 2026-2028 годы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C48BF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школьный план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B57EA6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май-июнь 2026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72300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Дробнич Н.В., Даирбаев М.Т.</w:t>
            </w:r>
          </w:p>
        </w:tc>
      </w:tr>
      <w:tr w14:paraId="23101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7DAC5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DDE7EC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Закрепление ответственных школьных координаторов и рабочей группы по реализации проекта «Саламатты мектеп»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3C1FA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приказ директора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B99AC6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май-июнь 2026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86329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Дробнич Н.В.</w:t>
            </w:r>
          </w:p>
        </w:tc>
      </w:tr>
      <w:tr w14:paraId="22E45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3BA29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3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8196B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работы по вступлению школы в проект «Саламатты мектеп», регистрация на официальном сайте проекта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631FC0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информация, регистрация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DB197C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июнь 2026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B0766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Даниярбеков Б.С., Даирбаев М.Т.</w:t>
            </w:r>
          </w:p>
        </w:tc>
      </w:tr>
      <w:tr w14:paraId="1B632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BD4A9E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4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ED8BD0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Обеспечение на системной основе регулярного проведения утренней физической зарядки в организации образования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5DE55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15B46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F85B3A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 xml:space="preserve">Аркулов А.Т., </w:t>
            </w:r>
            <w:r>
              <w:rPr>
                <w:rFonts w:hint="default" w:ascii="Times New Roman" w:hAnsi="Times New Roman" w:cs="Times New Roman"/>
                <w:color w:val="auto"/>
                <w:sz w:val="18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kk-KZ"/>
              </w:rPr>
              <w:t>Манаубаев Т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ru-RU"/>
              </w:rPr>
              <w:t xml:space="preserve">.С. </w:t>
            </w: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классные руководители</w:t>
            </w:r>
          </w:p>
        </w:tc>
      </w:tr>
      <w:tr w14:paraId="1A13F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7C4AD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5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CCA1F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Оснащение школьного медицинского пункта необходимыми лекарственными средствами и изделиями медицинского назначения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1CB9C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F2A726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постоянно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ED456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Жук С.Л.</w:t>
            </w:r>
          </w:p>
        </w:tc>
      </w:tr>
      <w:tr w14:paraId="42BC5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C954F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6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D3D3D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Оснащение медицинского пункта компьютерами и бесперебойным интернет-соединением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DDCC7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1A64C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постоянно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985B4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Даниярбеков Б.С., Жук С.Л.</w:t>
            </w:r>
          </w:p>
        </w:tc>
      </w:tr>
      <w:tr w14:paraId="34B84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0C864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7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D21C7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Обеспечение наличия и размещения аптечек первой помощи в общедоступных местах школы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B2736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C093F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постоянно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F7204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Жук С.Л., Жагипаров С.А.</w:t>
            </w:r>
          </w:p>
        </w:tc>
      </w:tr>
      <w:tr w14:paraId="378ADC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196AB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8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347A2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медицинского сопровождения и обеспечения спортивных мероприятий среди учащихся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C1883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991FB0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постоянно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734CBC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Жук С.Л., Аркулов А.Т.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kk-KZ"/>
              </w:rPr>
              <w:t>Манаубаев Т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ru-RU"/>
              </w:rPr>
              <w:t xml:space="preserve">.С. </w:t>
            </w:r>
          </w:p>
        </w:tc>
      </w:tr>
      <w:tr w14:paraId="70C9B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DFC0D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9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E7ADD6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Обучение педагогов школы навыкам оказания первой медицинской помощи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3373D2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16FD4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2026-2028 годы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60D06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Жук С.Л., Пирон Н.О.</w:t>
            </w:r>
          </w:p>
        </w:tc>
      </w:tr>
      <w:tr w14:paraId="385D2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40" w:type="dxa"/>
            <w:gridSpan w:val="5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E2E8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2FFBBA">
            <w:pPr>
              <w:spacing w:before="120" w:after="12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</w:rPr>
              <w:t>ИНФОРМАЦИОННО-РАЗЪЯСНИТЕЛЬНАЯ РАБОТА</w:t>
            </w:r>
          </w:p>
        </w:tc>
      </w:tr>
      <w:tr w14:paraId="630BF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45804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10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439E5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лекций и бесед с участием медицинских работников по пропаганде ЗОЖ, профилактике табакокурения, употребления алкоголя, психоактивных веществ и НИЗ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601FB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E4BDC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E0EBB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Жук С.Л., классные руководители</w:t>
            </w:r>
          </w:p>
        </w:tc>
      </w:tr>
      <w:tr w14:paraId="1E39E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25852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11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D176E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Информационное сопровождение реализации мероприятий проекта «Саламатты мектеп» на школьном сайте и в социальных сетях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409B1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публикации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CF0CEE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постоянно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B2797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Даниярбеков Б.С., Вожатая Фурса Е.С.</w:t>
            </w:r>
          </w:p>
        </w:tc>
      </w:tr>
      <w:tr w14:paraId="173E6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46B4D0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12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2BDE7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Распространение инфографик, памяток и информационных материалов по формированию здорового образа жизни среди учащихся и родителей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817CA5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98D7BC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E4116C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Пирон Н.О., Ишбулатова Л.В., классные руководители</w:t>
            </w:r>
          </w:p>
        </w:tc>
      </w:tr>
      <w:tr w14:paraId="3D6C6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AC971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13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CBC7D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акций, челленджей и тренингов по профилактике несчастных случаев и детского травматизма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4130E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BEB8AA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AFE7F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Вожатая Фурса Е.С., Аркулов А.Т.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kk-KZ"/>
              </w:rPr>
              <w:t>Манаубаев Т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ru-RU"/>
              </w:rPr>
              <w:t xml:space="preserve">.С. </w:t>
            </w:r>
          </w:p>
        </w:tc>
      </w:tr>
      <w:tr w14:paraId="4096B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40" w:type="dxa"/>
            <w:gridSpan w:val="5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E2E8F0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A20AD7">
            <w:pPr>
              <w:spacing w:before="120" w:after="12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</w:rPr>
              <w:t>ПРОФИЛАКТИЧЕСКИЕ МЕРОПРИЯТИЯ</w:t>
            </w:r>
          </w:p>
        </w:tc>
      </w:tr>
      <w:tr w14:paraId="28067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3B756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14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F209066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классных часов, лекций и тренингов по вопросам психического здоровья детей и оказания помощи в кризисных ситуациях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8B2A3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1EC6C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657C8A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Пирон Н.О., Ишбулатова Л.В., классные руководители</w:t>
            </w:r>
          </w:p>
        </w:tc>
      </w:tr>
      <w:tr w14:paraId="67EAB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3B4206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15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964DF0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здорового питания учащихся в школьной столовой и осуществление контроля за качеством питания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B88D0A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E4F3C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005C4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Жагипаров С.А., Жук С.Л.</w:t>
            </w:r>
          </w:p>
        </w:tc>
      </w:tr>
      <w:tr w14:paraId="6E413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61E9E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16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47D18F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мероприятий в рамках декад и месячников, приуроченных ко Дню борьбы со СПИДом, Международному дню борьбы с наркоманией и другим профилактическим датам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EDE42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62D2E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42212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Даирбаев М.Т., Жагипаров С.А., Вожатая Фурса Е.С.</w:t>
            </w:r>
          </w:p>
        </w:tc>
      </w:tr>
      <w:tr w14:paraId="16434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F53B2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17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D9B425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классных часов, лекций и тренингов с привлечением сотрудников полиции и медработников по профилактике правонарушений, наркомании и лудомании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ED3B90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6AC57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3E159F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Жагипаров С.А., Гринер А.С., Пирон Н.О.</w:t>
            </w:r>
          </w:p>
        </w:tc>
      </w:tr>
      <w:tr w14:paraId="66ABF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72637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18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B1219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тематических родительских собраний по вопросам профилактики правонарушений, наркомании, лудомании и интернет-зависимости среди подростков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770E5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E435CC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A98BC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Жагипаров С.А., Гринер А.С., классные руководители</w:t>
            </w:r>
          </w:p>
        </w:tc>
      </w:tr>
      <w:tr w14:paraId="01729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C2D05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19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BF8B72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Дней здоровья и школьных спортивных фестивалей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BCB76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49599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12C88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Аркулов А.Т., Даирбаев М.Т., Вожатая Фурса Е.С.</w:t>
            </w:r>
            <w:r>
              <w:rPr>
                <w:rFonts w:hint="default" w:ascii="Times New Roman" w:hAnsi="Times New Roman" w:cs="Times New Roman"/>
                <w:color w:val="auto"/>
                <w:sz w:val="18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kk-KZ"/>
              </w:rPr>
              <w:t>Манаубаев Т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ru-RU"/>
              </w:rPr>
              <w:t xml:space="preserve">.С. </w:t>
            </w:r>
          </w:p>
        </w:tc>
      </w:tr>
      <w:tr w14:paraId="79AFA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2EF0C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20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09920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работы школьных спортивных секций, кружков и спортивных клубов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E04EA6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FD9A7A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CF05E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Аркулов А.Т., Даирбаев М.Т.</w:t>
            </w:r>
            <w:r>
              <w:rPr>
                <w:rFonts w:hint="default" w:ascii="Times New Roman" w:hAnsi="Times New Roman" w:cs="Times New Roman"/>
                <w:color w:val="auto"/>
                <w:sz w:val="18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kk-KZ"/>
              </w:rPr>
              <w:t>Манаубаев Т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lang w:val="ru-RU"/>
              </w:rPr>
              <w:t xml:space="preserve">.С. </w:t>
            </w:r>
            <w:bookmarkStart w:id="0" w:name="_GoBack"/>
            <w:bookmarkEnd w:id="0"/>
          </w:p>
        </w:tc>
      </w:tr>
      <w:tr w14:paraId="7D73B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6E185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21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6B5B6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и проведение ежегодных профилактических медицинских осмотров учащихся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E753FD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17DB5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ежегодно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DEC9C5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Жук С.Л., Даирбаев М.Т.</w:t>
            </w:r>
          </w:p>
        </w:tc>
      </w:tr>
      <w:tr w14:paraId="4AC79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0BC89A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22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06CD6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встреч учащихся с врачами, психологами, спортсменами и представителями правоохранительных органов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08C92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3B02B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00964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Даирбаев М.Т., Гринер А.С., Пирон Н.О.</w:t>
            </w:r>
          </w:p>
        </w:tc>
      </w:tr>
      <w:tr w14:paraId="50600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5F99B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23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15317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тренингов, направленных на развитие стрессоустойчивости, эмоционального интеллекта и навыков безопасного поведения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2ED1B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39936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2A771E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Пирон Н.О., Ишбулатова Л.В.</w:t>
            </w:r>
          </w:p>
        </w:tc>
      </w:tr>
      <w:tr w14:paraId="525DE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C5DDB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24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6837AF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мероприятий по профилактике интернет-зависимости, кибербуллинга и игровой зависимости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24FEEE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485EC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40B4E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Даниярбеков Б.С., Пирон Н.О., Ишбулатова Л.В.</w:t>
            </w:r>
          </w:p>
        </w:tc>
      </w:tr>
      <w:tr w14:paraId="69B63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41A73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25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502A65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работы школьной службы психологической поддержки и информирование о телефонах доверия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55F98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720EF7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постоянно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E4A12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Пирон Н.О., Ишбулатова Л.В.</w:t>
            </w:r>
          </w:p>
        </w:tc>
      </w:tr>
      <w:tr w14:paraId="35A49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8DD0B8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26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3E8A5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Организация и проведение школьных антинаркотических акций среди подростков и молодежи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C424F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62A9AA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1222AB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Вожатая Фурса Е.С., Гринер А.С., Жагипаров С.А.</w:t>
            </w:r>
          </w:p>
        </w:tc>
      </w:tr>
      <w:tr w14:paraId="3EF46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896103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27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A242BC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комплекса мероприятий по профилактике суицидального поведения и деструктивных проявлений среди несовершеннолетних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378534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F45E09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6B798E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Пирон Н.О., Ишбулатова Л.В., Гринер А.С.</w:t>
            </w:r>
          </w:p>
        </w:tc>
      </w:tr>
      <w:tr w14:paraId="398AD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3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507BC5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28</w:t>
            </w:r>
          </w:p>
        </w:tc>
        <w:tc>
          <w:tcPr>
            <w:tcW w:w="321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5E92EE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Проведение родительского всеобуча по вопросам сохранения психического и физического здоровья детей</w:t>
            </w:r>
          </w:p>
        </w:tc>
        <w:tc>
          <w:tcPr>
            <w:tcW w:w="1928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F88821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информация</w:t>
            </w:r>
          </w:p>
        </w:tc>
        <w:tc>
          <w:tcPr>
            <w:tcW w:w="1862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77A1CD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в течение года</w:t>
            </w:r>
          </w:p>
        </w:tc>
        <w:tc>
          <w:tcPr>
            <w:tcW w:w="1994" w:type="dxa"/>
            <w:tcBorders>
              <w:top w:val="single" w:color="CBD5E0" w:sz="4" w:space="0"/>
              <w:left w:val="single" w:color="CBD5E0" w:sz="4" w:space="0"/>
              <w:bottom w:val="single" w:color="CBD5E0" w:sz="4" w:space="0"/>
              <w:right w:val="single" w:color="CBD5E0" w:sz="4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D10FA0">
            <w:pPr>
              <w:spacing w:before="60" w:after="60"/>
              <w:jc w:val="center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</w:rPr>
              <w:t>Пирон Н.О., Ишбулатова Л.В., классные руководители</w:t>
            </w:r>
          </w:p>
        </w:tc>
      </w:tr>
    </w:tbl>
    <w:p w14:paraId="75DACA86">
      <w:pPr>
        <w:keepNext/>
        <w:spacing w:after="240"/>
        <w:rPr>
          <w:rFonts w:hint="default" w:ascii="Times New Roman" w:hAnsi="Times New Roman" w:cs="Times New Roman"/>
        </w:rPr>
      </w:pPr>
    </w:p>
    <w:sectPr>
      <w:pgSz w:w="11906" w:h="16838"/>
      <w:pgMar w:top="534" w:right="572" w:bottom="1134" w:left="5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ＭＳ 明朝">
    <w:altName w:val="Docktri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cktrin">
    <w:panose1 w:val="02000500000000000000"/>
    <w:charset w:val="00"/>
    <w:family w:val="auto"/>
    <w:pitch w:val="default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7852D9B"/>
    <w:rsid w:val="574F4A3A"/>
    <w:rsid w:val="7905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76" w:lineRule="auto"/>
    </w:pPr>
    <w:rPr>
      <w:rFonts w:ascii="Arial" w:hAnsi="Arial" w:eastAsiaTheme="minorEastAsia" w:cstheme="minorBidi"/>
      <w:color w:val="333333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uiPriority w:val="99"/>
  </w:style>
  <w:style w:type="character" w:customStyle="1" w:styleId="47">
    <w:name w:val="Body Text 2 Char"/>
    <w:basedOn w:val="11"/>
    <w:link w:val="16"/>
    <w:uiPriority w:val="99"/>
  </w:style>
  <w:style w:type="character" w:customStyle="1" w:styleId="48">
    <w:name w:val="Body Text 3 Char"/>
    <w:basedOn w:val="11"/>
    <w:link w:val="30"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670</Words>
  <Characters>4734</Characters>
  <Lines>0</Lines>
  <Paragraphs>0</Paragraphs>
  <TotalTime>2</TotalTime>
  <ScaleCrop>false</ScaleCrop>
  <LinksUpToDate>false</LinksUpToDate>
  <CharactersWithSpaces>5245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Адаевка Команда </cp:lastModifiedBy>
  <dcterms:modified xsi:type="dcterms:W3CDTF">2026-09-24T09:20:59Z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eyJoZGlkIjoiMWI3YTI0ODM4YmQ5ZGUyMGE3ZDg5YzU3MTI1NGE1MzMiLCJ1c2VySWQiOiI1Mzc3OTg5MjgwNjU0In0=</vt:lpwstr>
  </property>
  <property fmtid="{D5CDD505-2E9C-101B-9397-08002B2CF9AE}" pid="3" name="KSOProductBuildVer">
    <vt:lpwstr>1049-12.1.0.28485</vt:lpwstr>
  </property>
  <property fmtid="{D5CDD505-2E9C-101B-9397-08002B2CF9AE}" pid="4" name="ICV">
    <vt:lpwstr>D4909190F710442BB2924BED0BBF887B_13</vt:lpwstr>
  </property>
</Properties>
</file>